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DE" w:rsidRPr="00852449" w:rsidRDefault="00C953DE" w:rsidP="00C953DE">
      <w:pPr>
        <w:pStyle w:val="ConsPlusTitle"/>
        <w:jc w:val="center"/>
        <w:rPr>
          <w:sz w:val="24"/>
        </w:rPr>
      </w:pPr>
      <w:r>
        <w:rPr>
          <w:sz w:val="24"/>
        </w:rPr>
        <w:t xml:space="preserve">ИЗВЛЕЧЕНИЕ из </w:t>
      </w:r>
      <w:r w:rsidRPr="00852449">
        <w:rPr>
          <w:sz w:val="24"/>
        </w:rPr>
        <w:t>ПРАВИЛ</w:t>
      </w:r>
    </w:p>
    <w:p w:rsidR="00C953DE" w:rsidRPr="00852449" w:rsidRDefault="00C953DE" w:rsidP="00C953DE">
      <w:pPr>
        <w:pStyle w:val="ConsPlusTitle"/>
        <w:jc w:val="center"/>
        <w:rPr>
          <w:sz w:val="24"/>
        </w:rPr>
      </w:pPr>
      <w:r w:rsidRPr="00852449">
        <w:rPr>
          <w:sz w:val="24"/>
        </w:rPr>
        <w:t>ПОДКЛЮЧЕНИЯ (ТЕХНОЛОГИЧЕСКОГО ПРИСОЕДИНЕНИЯ) ОБЪЕКТОВ</w:t>
      </w:r>
    </w:p>
    <w:p w:rsidR="00C953DE" w:rsidRPr="00852449" w:rsidRDefault="00C953DE" w:rsidP="00C953DE">
      <w:pPr>
        <w:pStyle w:val="ConsPlusTitle"/>
        <w:jc w:val="center"/>
        <w:rPr>
          <w:sz w:val="24"/>
        </w:rPr>
      </w:pPr>
      <w:r w:rsidRPr="00852449">
        <w:rPr>
          <w:sz w:val="24"/>
        </w:rPr>
        <w:t>КАПИТАЛЬНОГО СТРОИТЕЛЬСТВА К СЕТЯМ ГАЗОРАСПРЕДЕЛЕНИЯ</w:t>
      </w:r>
    </w:p>
    <w:p w:rsidR="00C953DE" w:rsidRDefault="00C953DE" w:rsidP="00C953DE">
      <w:pPr>
        <w:pStyle w:val="ConsPlusNormal"/>
        <w:jc w:val="both"/>
        <w:outlineLvl w:val="0"/>
        <w:rPr>
          <w:sz w:val="24"/>
        </w:rPr>
      </w:pPr>
      <w:r w:rsidRPr="00852449">
        <w:rPr>
          <w:sz w:val="24"/>
        </w:rPr>
        <w:t>(</w:t>
      </w:r>
      <w:r>
        <w:t xml:space="preserve">утверждены постановлением Правительства Российской Федерации от </w:t>
      </w:r>
      <w:r w:rsidR="00AA638E">
        <w:t>13 сентября 2021</w:t>
      </w:r>
      <w:r>
        <w:t xml:space="preserve"> г. N 1</w:t>
      </w:r>
      <w:r w:rsidR="00AA638E">
        <w:t>547</w:t>
      </w:r>
      <w:r w:rsidRPr="00852449">
        <w:rPr>
          <w:sz w:val="24"/>
        </w:rPr>
        <w:t>)</w:t>
      </w:r>
    </w:p>
    <w:p w:rsidR="00C953DE" w:rsidRDefault="00C953DE" w:rsidP="00C953DE">
      <w:pPr>
        <w:pStyle w:val="ConsPlusNormal"/>
        <w:jc w:val="both"/>
        <w:rPr>
          <w:sz w:val="24"/>
        </w:rPr>
      </w:pP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64. Внесение платы за подключение (технологическое присоединение) заявителями первой категории осуществляется в следующем порядке: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а) 50 процентов платы за подключение (технологическое присоединение) вносится в течение 11 рабочих дней со дня заключения договора о подключении;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 xml:space="preserve">б) 35 процентов платы за подключение (технологическое присоединение) вносится в течение 11 рабочих дней со дня выполнения исполнителем обязательств, предусмотренных </w:t>
      </w:r>
      <w:hyperlink w:anchor="P305" w:history="1">
        <w:r>
          <w:rPr>
            <w:color w:val="0000FF"/>
          </w:rPr>
          <w:t>подпунктом "а" пункта 72</w:t>
        </w:r>
      </w:hyperlink>
      <w:r>
        <w:t xml:space="preserve"> настоящих Правил, в объеме, определенном в договоре о подключении;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в) 15 процентов платы за подключение (технологическое присоединение) вносится в течение 11 рабочих дней со дня подписания акта о подключении (технологическом присоединении).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65. Внесение платы за технологическое присоединение заявителями второй и третьей категорий, кроме случаев, когда размер платы за подключение (технологическое присоединение) устанавливается по индивидуальному проекту, осуществляется в следующем порядке: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а) 25 процентов платы за подключение (технологическое присоединение) вносится в течение 11 рабочих дней со дня заключения договора о подключении;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б) 25 процентов платы за подключение (технологическое присоединение) вносится в течение 3 месяцев со дня заключения договора о подключении, но не позже дня фактического присоединения;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в) 35 процентов платы за подключение (технологическое присоединение) вносится в течение 1 года со дня заключения договора о подключении, но не позже дня фактического присоединения;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г) 15 процентов платы за подключение (технологическое присоединение) вносится в течение 11 рабочих дней со дня подписания акта о подключении.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66. В случае если плата за подключение (технологическое присоединение)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проекту, порядок и сроки внесения такой платы устанавливаются соглашением сторон договора о подключении исходя из графика выполнения работ и их стоимости, определенной решением органа исполнительной власти субъекта Российской Федерации в области государственного регулирования тарифов. При этом не менее 20 процентов платы за подключение (технологическое присоединение) вносится в течение 11 рабочих дней со дня подписания акта о подключении.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bookmarkStart w:id="0" w:name="P292"/>
      <w:bookmarkEnd w:id="0"/>
      <w:r>
        <w:t>67. В случае строительства, реконструкции объектов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утвержденным проектом планировки территории порядок и сроки внесения платы за подключение (технологическое присоединение) устанавливаются соглашением сторон договора о подключении исходя из графика выполнения работ и этапов архитектурно-строительного проектирования, строительства, реконструкции сетей газораспределения, предусмотренных договором о подключении.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 xml:space="preserve">В случае если подготовка проектной документации осуществляется применительно к отдельным этапам строительства, реконструкции объектов капитального строительства, либо проектом планировки территории предусматриваются этапы архитектурно-строительного </w:t>
      </w:r>
      <w:r>
        <w:lastRenderedPageBreak/>
        <w:t>проектирования, строительства, реконструкции объектов капитального строительства, либо разрешение на строительство предусматривает строительство, реконструкцию нескольких объектов капитального строительства, в договоре о подключении по согласованию с исполнителем могут быть установлены порядок и сроки внесения платы за подключение (технологическое присоединение) таких объектов капитального строительства к сетям газораспределения исходя из этапов строительства, реконструкции объектов капитального строительства, предусмотренных проектной документацией, проектом планировки территории, разрешением на строительство, при условии обеспечения финансирования экономически обоснованных затрат исполнителя, связанных с осуществлением на каждом этапе мероприятий по подключению (технологическому присоединению) таких объектов капитального строительства к сетям газораспределения, в соответствии с графиком оплаты указанных мероприятий, предусмотренных договором о подключении.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r>
        <w:t>68. Размер платы и порядок расчета за поставку газоиспользующего оборудования и (или) поставку прибора учета газа определяются в соответствии с гражданским законодательством.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bookmarkStart w:id="1" w:name="P295"/>
      <w:bookmarkEnd w:id="1"/>
      <w:r>
        <w:t xml:space="preserve">69. В случае нарушения заявителем срока осуществления мероприятий по подключению (технологическому присоединению) исполнитель, выполнивший мероприятия согласно </w:t>
      </w:r>
      <w:hyperlink w:anchor="P305" w:history="1">
        <w:r>
          <w:rPr>
            <w:color w:val="0000FF"/>
          </w:rPr>
          <w:t>подпункту "а" пункта 72</w:t>
        </w:r>
      </w:hyperlink>
      <w:r>
        <w:t xml:space="preserve"> настоящих Правил, вправе требовать от заявителя исполнения обязательства по внесению платы за подключение (технологическое присоединение) в соответствии с договором о подключении и по истечении 10 рабочих дней со дня нарушения заявителем срока осуществления мероприятий по подключению (технологическому присоединению) направить в адрес заявителя уведомление с требованием внести 100 процентов платы за подключение (технологическое присоединение), а заявитель обязан в течение 10 рабочих дней со дня получения такого уведомления исполнить требование исполнителя.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мероприятий, предусмотренных договором о подключении.</w:t>
      </w:r>
    </w:p>
    <w:p w:rsidR="00E76851" w:rsidRDefault="00E76851" w:rsidP="00E76851">
      <w:pPr>
        <w:pStyle w:val="ConsPlusNormal"/>
        <w:spacing w:before="220"/>
        <w:ind w:firstLine="540"/>
        <w:jc w:val="both"/>
      </w:pPr>
      <w:bookmarkStart w:id="2" w:name="P296"/>
      <w:bookmarkEnd w:id="2"/>
      <w:r>
        <w:t xml:space="preserve">Нарушение заявителем срока осуществления мероприятий по подключению (технологическому присоединению) на 6 и более месяцев при условии, что исполнителем выполнены мероприятия по подключению (технологическому присоединению) согласно </w:t>
      </w:r>
      <w:hyperlink w:anchor="P305" w:history="1">
        <w:r>
          <w:rPr>
            <w:color w:val="0000FF"/>
          </w:rPr>
          <w:t>подпункту "а" пункта 72</w:t>
        </w:r>
      </w:hyperlink>
      <w:r>
        <w:t xml:space="preserve"> настоящих Правил, может являться основанием для расторжения договора о подключении в одностороннем порядке по требованию исполнителя.</w:t>
      </w:r>
    </w:p>
    <w:p w:rsidR="0074113A" w:rsidRDefault="0074113A" w:rsidP="00E76851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_GoBack"/>
      <w:bookmarkEnd w:id="3"/>
    </w:p>
    <w:sectPr w:rsidR="0074113A" w:rsidSect="00D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DE"/>
    <w:rsid w:val="00112486"/>
    <w:rsid w:val="002B3CFF"/>
    <w:rsid w:val="003A7350"/>
    <w:rsid w:val="004932FD"/>
    <w:rsid w:val="0074113A"/>
    <w:rsid w:val="0088236D"/>
    <w:rsid w:val="009D14E1"/>
    <w:rsid w:val="00AA638E"/>
    <w:rsid w:val="00C953DE"/>
    <w:rsid w:val="00DB628E"/>
    <w:rsid w:val="00DC1DC2"/>
    <w:rsid w:val="00E76851"/>
    <w:rsid w:val="00F35BDD"/>
    <w:rsid w:val="00F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D3C7-A330-4E51-B2D0-B8F2810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953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A6B0-F105-4087-A7D7-2F64C625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Шамардин Е.А.</dc:creator>
  <cp:lastModifiedBy>Пикалова Е.В.</cp:lastModifiedBy>
  <cp:revision>3</cp:revision>
  <dcterms:created xsi:type="dcterms:W3CDTF">2022-02-01T08:02:00Z</dcterms:created>
  <dcterms:modified xsi:type="dcterms:W3CDTF">2022-02-01T08:14:00Z</dcterms:modified>
</cp:coreProperties>
</file>